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AD1" w:rsidRPr="00BD6631" w:rsidRDefault="00D63059" w:rsidP="00CA5AD1">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CA5AD1" w:rsidRDefault="00CA5AD1" w:rsidP="00CA5AD1">
                            <w:pPr>
                              <w:jc w:val="center"/>
                              <w:rPr>
                                <w:lang w:val="es-MX"/>
                              </w:rPr>
                            </w:pPr>
                            <w:r>
                              <w:rPr>
                                <w:lang w:val="es-MX"/>
                              </w:rPr>
                              <w:t>MINISTERIO DE OBRAS PUBLICAS Y TRANSPORTES</w:t>
                            </w:r>
                          </w:p>
                          <w:p w:rsidR="00CA5AD1" w:rsidRDefault="00CA5AD1" w:rsidP="00CA5AD1">
                            <w:pPr>
                              <w:jc w:val="center"/>
                              <w:rPr>
                                <w:b/>
                                <w:lang w:val="es-MX"/>
                              </w:rPr>
                            </w:pPr>
                            <w:r>
                              <w:rPr>
                                <w:b/>
                                <w:lang w:val="es-MX"/>
                              </w:rPr>
                              <w:t>TRIBUNAL ADMINISTRATIVO DE TRANSPORTE</w:t>
                            </w:r>
                          </w:p>
                          <w:p w:rsidR="00CA5AD1" w:rsidRPr="00721375" w:rsidRDefault="00CA5AD1" w:rsidP="00CA5AD1">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CA5AD1" w:rsidRPr="00A40252" w:rsidRDefault="00CA5AD1" w:rsidP="00CA5AD1">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CA5AD1" w:rsidRDefault="00CA5AD1" w:rsidP="00CA5AD1">
                      <w:pPr>
                        <w:jc w:val="center"/>
                        <w:rPr>
                          <w:lang w:val="es-MX"/>
                        </w:rPr>
                      </w:pPr>
                      <w:r>
                        <w:rPr>
                          <w:lang w:val="es-MX"/>
                        </w:rPr>
                        <w:t>MINISTERIO DE OBRAS PUBLICAS Y TRANSPORTES</w:t>
                      </w:r>
                    </w:p>
                    <w:p w:rsidR="00CA5AD1" w:rsidRDefault="00CA5AD1" w:rsidP="00CA5AD1">
                      <w:pPr>
                        <w:jc w:val="center"/>
                        <w:rPr>
                          <w:b/>
                          <w:lang w:val="es-MX"/>
                        </w:rPr>
                      </w:pPr>
                      <w:r>
                        <w:rPr>
                          <w:b/>
                          <w:lang w:val="es-MX"/>
                        </w:rPr>
                        <w:t>TRIBUNAL ADMINISTRATIVO DE TRANSPORTE</w:t>
                      </w:r>
                    </w:p>
                    <w:p w:rsidR="00CA5AD1" w:rsidRPr="00721375" w:rsidRDefault="00CA5AD1" w:rsidP="00CA5AD1">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CA5AD1" w:rsidRPr="00A40252" w:rsidRDefault="00CA5AD1" w:rsidP="00CA5AD1">
                      <w:pPr>
                        <w:jc w:val="center"/>
                        <w:rPr>
                          <w:lang w:val="es-MX"/>
                        </w:rPr>
                      </w:pPr>
                      <w:r>
                        <w:rPr>
                          <w:lang w:val="es-MX"/>
                        </w:rPr>
                        <w:t>San José, Costa Rica</w:t>
                      </w:r>
                    </w:p>
                  </w:txbxContent>
                </v:textbox>
                <w10:wrap type="square"/>
              </v:shape>
            </w:pict>
          </mc:Fallback>
        </mc:AlternateContent>
      </w:r>
      <w:r w:rsidR="00CA5AD1" w:rsidRPr="00BD6631">
        <w:rPr>
          <w:rFonts w:ascii="Verdana" w:hAnsi="Verdana"/>
          <w:sz w:val="22"/>
          <w:szCs w:val="22"/>
          <w:lang w:val="es-MX"/>
        </w:rPr>
        <w:t xml:space="preserve">                          </w:t>
      </w:r>
    </w:p>
    <w:p w:rsidR="00CA5AD1" w:rsidRPr="00BD6631" w:rsidRDefault="00CA5AD1" w:rsidP="00CA5AD1">
      <w:pPr>
        <w:jc w:val="both"/>
        <w:rPr>
          <w:rFonts w:ascii="Verdana" w:hAnsi="Verdana"/>
          <w:sz w:val="22"/>
          <w:szCs w:val="22"/>
          <w:lang w:val="es-MX"/>
        </w:rPr>
      </w:pPr>
    </w:p>
    <w:p w:rsidR="00CA5AD1" w:rsidRPr="00BD6631" w:rsidRDefault="00CA5AD1" w:rsidP="00CA5AD1">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TAT-2767-2015                              </w:t>
      </w:r>
    </w:p>
    <w:p w:rsidR="00CA5AD1" w:rsidRPr="00BD6631" w:rsidRDefault="00CA5AD1" w:rsidP="00CA5AD1">
      <w:pPr>
        <w:jc w:val="both"/>
        <w:rPr>
          <w:rFonts w:ascii="Verdana" w:hAnsi="Verdana"/>
          <w:sz w:val="22"/>
          <w:szCs w:val="22"/>
          <w:lang w:val="es-MX"/>
        </w:rPr>
      </w:pPr>
    </w:p>
    <w:p w:rsidR="00CA5AD1" w:rsidRPr="00BD6631" w:rsidRDefault="00CA5AD1" w:rsidP="00CA5AD1">
      <w:pPr>
        <w:jc w:val="both"/>
        <w:rPr>
          <w:rFonts w:ascii="Verdana" w:hAnsi="Verdana"/>
          <w:sz w:val="22"/>
          <w:szCs w:val="22"/>
        </w:rPr>
      </w:pPr>
    </w:p>
    <w:p w:rsidR="00CA5AD1" w:rsidRPr="00BD6631" w:rsidRDefault="00CA5AD1" w:rsidP="00CA5AD1">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doce horas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CA5AD1" w:rsidRPr="00BD6631" w:rsidRDefault="00CA5AD1" w:rsidP="00CA5AD1">
      <w:pPr>
        <w:jc w:val="both"/>
        <w:rPr>
          <w:rFonts w:ascii="Verdana" w:hAnsi="Verdana"/>
          <w:b/>
          <w:sz w:val="22"/>
          <w:szCs w:val="22"/>
        </w:rPr>
      </w:pPr>
    </w:p>
    <w:p w:rsidR="00CA5AD1" w:rsidRPr="00BD6631" w:rsidRDefault="00CA5AD1" w:rsidP="00CA5AD1">
      <w:pPr>
        <w:jc w:val="both"/>
        <w:rPr>
          <w:rFonts w:ascii="Verdana" w:hAnsi="Verdana"/>
          <w:b/>
          <w:sz w:val="22"/>
          <w:szCs w:val="22"/>
        </w:rPr>
      </w:pPr>
      <w:r>
        <w:rPr>
          <w:rFonts w:ascii="Verdana" w:hAnsi="Verdana"/>
          <w:sz w:val="22"/>
          <w:szCs w:val="22"/>
        </w:rPr>
        <w:t>Recurso de Apelación en subsidio</w:t>
      </w:r>
      <w:r w:rsidRPr="008A1E37">
        <w:rPr>
          <w:rFonts w:ascii="Verdana" w:hAnsi="Verdana"/>
          <w:sz w:val="22"/>
          <w:szCs w:val="22"/>
        </w:rPr>
        <w:t xml:space="preserve">, </w:t>
      </w:r>
      <w:proofErr w:type="gramStart"/>
      <w:r>
        <w:rPr>
          <w:rFonts w:ascii="Verdana" w:hAnsi="Verdana"/>
          <w:sz w:val="22"/>
          <w:szCs w:val="22"/>
        </w:rPr>
        <w:t>interpuesto  por</w:t>
      </w:r>
      <w:proofErr w:type="gramEnd"/>
      <w:r>
        <w:rPr>
          <w:rFonts w:ascii="Verdana" w:hAnsi="Verdana"/>
          <w:sz w:val="22"/>
          <w:szCs w:val="22"/>
        </w:rPr>
        <w:t xml:space="preserve"> el señor </w:t>
      </w:r>
      <w:r w:rsidR="006A7219">
        <w:rPr>
          <w:rFonts w:ascii="Verdana" w:hAnsi="Verdana"/>
          <w:b/>
          <w:smallCaps/>
          <w:sz w:val="22"/>
          <w:szCs w:val="22"/>
        </w:rPr>
        <w:t>R.M.C.</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6A7219">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242</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092</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CA5AD1" w:rsidRPr="00BD6631" w:rsidRDefault="00CA5AD1" w:rsidP="00CA5AD1">
      <w:pPr>
        <w:jc w:val="center"/>
        <w:rPr>
          <w:rFonts w:ascii="Verdana" w:hAnsi="Verdana"/>
          <w:sz w:val="22"/>
          <w:szCs w:val="22"/>
          <w:lang w:val="es-MX"/>
        </w:rPr>
      </w:pPr>
    </w:p>
    <w:p w:rsidR="00CA5AD1" w:rsidRPr="00BD6631" w:rsidRDefault="00CA5AD1" w:rsidP="00CA5AD1">
      <w:pPr>
        <w:jc w:val="center"/>
        <w:rPr>
          <w:rFonts w:ascii="Verdana" w:hAnsi="Verdana"/>
          <w:sz w:val="22"/>
          <w:szCs w:val="22"/>
          <w:lang w:val="es-MX"/>
        </w:rPr>
      </w:pPr>
    </w:p>
    <w:p w:rsidR="00CA5AD1" w:rsidRPr="00BD6631" w:rsidRDefault="00CA5AD1" w:rsidP="00CA5AD1">
      <w:pPr>
        <w:jc w:val="center"/>
        <w:rPr>
          <w:rFonts w:ascii="Verdana" w:hAnsi="Verdana"/>
          <w:b/>
          <w:sz w:val="22"/>
          <w:szCs w:val="22"/>
          <w:lang w:val="es-MX"/>
        </w:rPr>
      </w:pPr>
      <w:r w:rsidRPr="00BD6631">
        <w:rPr>
          <w:rFonts w:ascii="Verdana" w:hAnsi="Verdana"/>
          <w:b/>
          <w:sz w:val="22"/>
          <w:szCs w:val="22"/>
          <w:lang w:val="es-MX"/>
        </w:rPr>
        <w:t>RESULTANDO</w:t>
      </w:r>
    </w:p>
    <w:p w:rsidR="00CA5AD1" w:rsidRPr="00BD6631" w:rsidRDefault="00CA5AD1" w:rsidP="00CA5AD1">
      <w:pPr>
        <w:jc w:val="both"/>
        <w:rPr>
          <w:rFonts w:ascii="Verdana" w:hAnsi="Verdana"/>
          <w:sz w:val="22"/>
          <w:szCs w:val="22"/>
          <w:lang w:val="es-MX"/>
        </w:rPr>
      </w:pPr>
    </w:p>
    <w:p w:rsidR="00CA5AD1" w:rsidRPr="00BD6631" w:rsidRDefault="00CA5AD1" w:rsidP="00CA5AD1">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artículo 3.2.</w:t>
      </w:r>
      <w:r>
        <w:rPr>
          <w:rFonts w:ascii="Verdana" w:hAnsi="Verdana"/>
          <w:b/>
          <w:sz w:val="22"/>
          <w:szCs w:val="22"/>
        </w:rPr>
        <w:t>242</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el señor  </w:t>
      </w:r>
      <w:r w:rsidRPr="00BD6631">
        <w:rPr>
          <w:rFonts w:ascii="Verdana" w:hAnsi="Verdana"/>
          <w:sz w:val="22"/>
          <w:szCs w:val="22"/>
        </w:rPr>
        <w:t xml:space="preserve"> </w:t>
      </w:r>
      <w:r w:rsidR="006A7219">
        <w:rPr>
          <w:rFonts w:ascii="Verdana" w:hAnsi="Verdana"/>
          <w:b/>
          <w:smallCaps/>
          <w:sz w:val="22"/>
          <w:szCs w:val="22"/>
        </w:rPr>
        <w:t>R.M.C.</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6A7219">
        <w:rPr>
          <w:rFonts w:ascii="Verdana" w:hAnsi="Verdana"/>
          <w:b/>
          <w:sz w:val="22"/>
          <w:szCs w:val="22"/>
        </w:rPr>
        <w:t>XXX</w:t>
      </w:r>
      <w:bookmarkStart w:id="0" w:name="_GoBack"/>
      <w:bookmarkEnd w:id="0"/>
      <w:r>
        <w:rPr>
          <w:rFonts w:ascii="Verdana" w:hAnsi="Verdana"/>
          <w:i/>
          <w:sz w:val="22"/>
          <w:szCs w:val="22"/>
        </w:rPr>
        <w:t>, por no haber participado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41</w:t>
      </w:r>
      <w:r w:rsidRPr="00BD6631">
        <w:rPr>
          <w:rFonts w:ascii="Verdana" w:hAnsi="Verdana"/>
          <w:sz w:val="22"/>
          <w:szCs w:val="22"/>
          <w:lang w:val="es-MX"/>
        </w:rPr>
        <w:t xml:space="preserve"> del expediente administrativo)</w:t>
      </w:r>
    </w:p>
    <w:p w:rsidR="00CA5AD1" w:rsidRDefault="00CA5AD1" w:rsidP="00CA5AD1">
      <w:pPr>
        <w:jc w:val="both"/>
        <w:rPr>
          <w:rFonts w:ascii="Verdana" w:hAnsi="Verdana"/>
          <w:b/>
          <w:sz w:val="22"/>
          <w:szCs w:val="22"/>
          <w:lang w:val="es-MX"/>
        </w:rPr>
      </w:pPr>
    </w:p>
    <w:p w:rsidR="00CA5AD1" w:rsidRDefault="00CA5AD1" w:rsidP="00CA5AD1">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sidRPr="008473A1">
        <w:rPr>
          <w:rFonts w:ascii="Verdana" w:hAnsi="Verdana"/>
          <w:b/>
          <w:sz w:val="22"/>
          <w:szCs w:val="22"/>
          <w:u w:val="single"/>
          <w:lang w:val="es-MX"/>
        </w:rPr>
        <w:t>RECURSO PRESENTADO</w:t>
      </w:r>
      <w:r>
        <w:rPr>
          <w:rFonts w:ascii="Verdana" w:hAnsi="Verdana"/>
          <w:sz w:val="22"/>
          <w:szCs w:val="22"/>
          <w:lang w:val="es-MX"/>
        </w:rPr>
        <w:t xml:space="preserve">, y no fue posible que lo hiciera, ante tal situación se le previno </w:t>
      </w:r>
      <w:r w:rsidR="000253C6">
        <w:rPr>
          <w:rFonts w:ascii="Verdana" w:hAnsi="Verdana"/>
          <w:sz w:val="22"/>
          <w:szCs w:val="22"/>
          <w:lang w:val="es-MX"/>
        </w:rPr>
        <w:t>al</w:t>
      </w:r>
      <w:r>
        <w:rPr>
          <w:rFonts w:ascii="Verdana" w:hAnsi="Verdana"/>
          <w:sz w:val="22"/>
          <w:szCs w:val="22"/>
          <w:lang w:val="es-MX"/>
        </w:rPr>
        <w:t xml:space="preserve"> recurrente para que aportara copia del Recurso presentado dado que no fue posible que el Consejo lo hiciera pero no se obtuvo respuesta. (Léanse folios 14, 31, 36, y del 44 al 52 del expediente administrativo)</w:t>
      </w:r>
    </w:p>
    <w:p w:rsidR="00CA5AD1" w:rsidRDefault="00CA5AD1" w:rsidP="00CA5AD1">
      <w:pPr>
        <w:jc w:val="both"/>
        <w:rPr>
          <w:rFonts w:ascii="Verdana" w:hAnsi="Verdana"/>
          <w:b/>
          <w:sz w:val="22"/>
          <w:szCs w:val="22"/>
          <w:lang w:val="es-MX"/>
        </w:rPr>
      </w:pPr>
    </w:p>
    <w:p w:rsidR="00CA5AD1" w:rsidRPr="00BD6631" w:rsidRDefault="00CA5AD1" w:rsidP="00CA5AD1">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91</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w:t>
      </w:r>
      <w:r w:rsidR="000253C6">
        <w:rPr>
          <w:rFonts w:ascii="Verdana" w:hAnsi="Verdana"/>
          <w:b/>
          <w:sz w:val="22"/>
          <w:szCs w:val="22"/>
          <w:lang w:val="es-MX"/>
        </w:rPr>
        <w:t>1</w:t>
      </w:r>
      <w:r>
        <w:rPr>
          <w:rFonts w:ascii="Verdana" w:hAnsi="Verdana"/>
          <w:b/>
          <w:sz w:val="22"/>
          <w:szCs w:val="22"/>
          <w:lang w:val="es-MX"/>
        </w:rPr>
        <w:t xml:space="preserve"> 002517  del 3 de noviembre de 201</w:t>
      </w:r>
      <w:r w:rsidR="000253C6">
        <w:rPr>
          <w:rFonts w:ascii="Verdana" w:hAnsi="Verdana"/>
          <w:b/>
          <w:sz w:val="22"/>
          <w:szCs w:val="22"/>
          <w:lang w:val="es-MX"/>
        </w:rPr>
        <w:t>1</w:t>
      </w:r>
      <w:r>
        <w:rPr>
          <w:rFonts w:ascii="Verdana" w:hAnsi="Verdana"/>
          <w:b/>
          <w:sz w:val="22"/>
          <w:szCs w:val="22"/>
          <w:lang w:val="es-MX"/>
        </w:rPr>
        <w:t xml:space="preserve"> </w:t>
      </w:r>
      <w:r>
        <w:rPr>
          <w:rFonts w:ascii="Verdana" w:hAnsi="Verdana"/>
          <w:sz w:val="22"/>
          <w:szCs w:val="22"/>
          <w:lang w:val="es-MX"/>
        </w:rPr>
        <w:t>y dispone declarar sin lugar el recurso de Revocatoria por improcedente dado que según se indica en el informe técnico sustento de dicho acuerdo   el recurrente no participó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12 </w:t>
      </w:r>
      <w:r w:rsidRPr="00BD6631">
        <w:rPr>
          <w:rFonts w:ascii="Verdana" w:hAnsi="Verdana"/>
          <w:sz w:val="22"/>
          <w:szCs w:val="22"/>
          <w:lang w:val="es-MX"/>
        </w:rPr>
        <w:t>del expediente administrativo)</w:t>
      </w:r>
    </w:p>
    <w:p w:rsidR="00CA5AD1" w:rsidRDefault="00CA5AD1" w:rsidP="00CA5AD1">
      <w:pPr>
        <w:spacing w:line="276" w:lineRule="auto"/>
        <w:jc w:val="both"/>
        <w:rPr>
          <w:rFonts w:ascii="Verdana" w:hAnsi="Verdana"/>
          <w:b/>
          <w:color w:val="000000"/>
          <w:sz w:val="22"/>
          <w:szCs w:val="22"/>
        </w:rPr>
      </w:pPr>
    </w:p>
    <w:p w:rsidR="00CA5AD1" w:rsidRPr="000B53BF" w:rsidRDefault="00CA5AD1" w:rsidP="00CA5AD1">
      <w:pPr>
        <w:spacing w:line="276" w:lineRule="auto"/>
        <w:jc w:val="both"/>
        <w:rPr>
          <w:rFonts w:ascii="Verdana" w:hAnsi="Verdana"/>
          <w:color w:val="000000"/>
          <w:sz w:val="22"/>
          <w:szCs w:val="22"/>
        </w:rPr>
      </w:pPr>
      <w:r>
        <w:rPr>
          <w:rFonts w:ascii="Verdana" w:hAnsi="Verdana"/>
          <w:b/>
          <w:color w:val="000000"/>
          <w:sz w:val="22"/>
          <w:szCs w:val="22"/>
        </w:rPr>
        <w:t>CUARTO</w:t>
      </w:r>
      <w:r w:rsidRPr="000B53BF">
        <w:rPr>
          <w:rFonts w:ascii="Verdana" w:hAnsi="Verdana"/>
          <w:b/>
          <w:color w:val="000000"/>
          <w:sz w:val="22"/>
          <w:szCs w:val="22"/>
        </w:rPr>
        <w:t>.-</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 xml:space="preserve">per </w:t>
      </w:r>
      <w:r w:rsidRPr="000B53BF">
        <w:rPr>
          <w:rFonts w:ascii="Verdana" w:hAnsi="Verdana"/>
          <w:i/>
          <w:color w:val="000000"/>
          <w:sz w:val="22"/>
          <w:szCs w:val="22"/>
        </w:rPr>
        <w:lastRenderedPageBreak/>
        <w:t>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CA5AD1" w:rsidRPr="000B53BF" w:rsidRDefault="00CA5AD1" w:rsidP="00CA5AD1">
      <w:pPr>
        <w:spacing w:line="276" w:lineRule="auto"/>
        <w:jc w:val="both"/>
        <w:rPr>
          <w:rFonts w:ascii="Verdana" w:hAnsi="Verdana"/>
          <w:color w:val="000000"/>
          <w:sz w:val="22"/>
          <w:szCs w:val="22"/>
        </w:rPr>
      </w:pPr>
    </w:p>
    <w:p w:rsidR="00CA5AD1" w:rsidRPr="000B53BF" w:rsidRDefault="00CA5AD1" w:rsidP="00CA5AD1">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CA5AD1" w:rsidRPr="000B53BF" w:rsidRDefault="00CA5AD1" w:rsidP="00CA5AD1">
      <w:pPr>
        <w:spacing w:line="276" w:lineRule="auto"/>
        <w:jc w:val="both"/>
        <w:rPr>
          <w:rFonts w:ascii="Verdana" w:hAnsi="Verdana"/>
          <w:color w:val="000000"/>
          <w:sz w:val="22"/>
          <w:szCs w:val="22"/>
        </w:rPr>
      </w:pPr>
    </w:p>
    <w:p w:rsidR="00CA5AD1" w:rsidRPr="00A769BB" w:rsidRDefault="00CA5AD1" w:rsidP="00CA5AD1">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CA5AD1" w:rsidRPr="000B53BF" w:rsidRDefault="00CA5AD1" w:rsidP="00CA5AD1">
      <w:pPr>
        <w:spacing w:line="276" w:lineRule="auto"/>
        <w:jc w:val="both"/>
        <w:rPr>
          <w:rFonts w:ascii="Verdana" w:hAnsi="Verdana"/>
          <w:color w:val="000000"/>
          <w:sz w:val="22"/>
          <w:szCs w:val="22"/>
        </w:rPr>
      </w:pPr>
    </w:p>
    <w:p w:rsidR="00CA5AD1" w:rsidRPr="00A769BB" w:rsidRDefault="00CA5AD1" w:rsidP="00CA5AD1">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CA5AD1" w:rsidRPr="00A769BB" w:rsidRDefault="00CA5AD1" w:rsidP="00CA5AD1">
      <w:pPr>
        <w:pStyle w:val="Sinespaciado"/>
        <w:spacing w:line="276" w:lineRule="auto"/>
        <w:rPr>
          <w:rFonts w:ascii="Verdana" w:hAnsi="Verdana"/>
          <w:sz w:val="22"/>
          <w:szCs w:val="22"/>
          <w:lang w:val="es-ES"/>
        </w:rPr>
      </w:pPr>
    </w:p>
    <w:p w:rsidR="00CA5AD1" w:rsidRPr="000B53BF" w:rsidRDefault="00CA5AD1" w:rsidP="00CA5AD1">
      <w:pPr>
        <w:spacing w:line="276" w:lineRule="auto"/>
        <w:jc w:val="both"/>
        <w:rPr>
          <w:rFonts w:ascii="Verdana" w:hAnsi="Verdana"/>
          <w:b/>
          <w:color w:val="000000"/>
          <w:sz w:val="22"/>
          <w:szCs w:val="22"/>
        </w:rPr>
      </w:pPr>
    </w:p>
    <w:p w:rsidR="00CA5AD1" w:rsidRPr="000B53BF" w:rsidRDefault="00CA5AD1" w:rsidP="00CA5AD1">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CA5AD1" w:rsidRPr="000B53BF" w:rsidRDefault="00CA5AD1" w:rsidP="00CA5AD1">
      <w:pPr>
        <w:spacing w:line="276" w:lineRule="auto"/>
        <w:jc w:val="both"/>
        <w:rPr>
          <w:rFonts w:ascii="Verdana" w:hAnsi="Verdana"/>
          <w:b/>
          <w:color w:val="000000"/>
          <w:sz w:val="22"/>
          <w:szCs w:val="22"/>
        </w:rPr>
      </w:pPr>
    </w:p>
    <w:p w:rsidR="00CA5AD1" w:rsidRPr="000B53BF" w:rsidRDefault="00CA5AD1" w:rsidP="00CA5AD1">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CA5AD1" w:rsidRPr="000B53BF" w:rsidRDefault="00CA5AD1" w:rsidP="00CA5AD1">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CA5AD1" w:rsidRPr="000B53BF" w:rsidRDefault="00CA5AD1" w:rsidP="00CA5AD1">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CA5AD1" w:rsidRPr="000B53BF" w:rsidRDefault="00CA5AD1" w:rsidP="00CA5AD1">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CA5AD1" w:rsidRPr="000B53BF" w:rsidRDefault="00CA5AD1" w:rsidP="00CA5AD1">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CA5AD1" w:rsidRPr="000B53BF" w:rsidRDefault="00CA5AD1" w:rsidP="00CA5AD1">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CA5AD1" w:rsidRPr="000B53BF" w:rsidRDefault="00CA5AD1" w:rsidP="00CA5AD1">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CA5AD1" w:rsidRPr="000B53BF" w:rsidRDefault="00CA5AD1" w:rsidP="00CA5AD1">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CA5AD1" w:rsidRPr="006D3E93" w:rsidRDefault="00CA5AD1" w:rsidP="00CA5AD1">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CA5AD1" w:rsidRPr="006D3E93" w:rsidRDefault="00CA5AD1" w:rsidP="00CA5AD1">
      <w:pPr>
        <w:pStyle w:val="Sinespaciado"/>
        <w:spacing w:line="276" w:lineRule="auto"/>
        <w:ind w:left="567" w:right="616"/>
        <w:rPr>
          <w:rFonts w:ascii="Verdana" w:hAnsi="Verdana"/>
          <w:sz w:val="20"/>
          <w:szCs w:val="20"/>
          <w:lang w:val="es-CR"/>
        </w:rPr>
      </w:pPr>
    </w:p>
    <w:p w:rsidR="00CA5AD1" w:rsidRPr="006D3E93" w:rsidRDefault="00CA5AD1" w:rsidP="00CA5AD1">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CA5AD1" w:rsidRPr="006D3E93" w:rsidRDefault="00CA5AD1" w:rsidP="00CA5AD1">
      <w:pPr>
        <w:pStyle w:val="Sinespaciado"/>
        <w:spacing w:line="276" w:lineRule="auto"/>
        <w:ind w:left="567" w:right="616"/>
        <w:rPr>
          <w:rFonts w:ascii="Verdana" w:hAnsi="Verdana"/>
          <w:i/>
          <w:iCs/>
          <w:sz w:val="20"/>
          <w:szCs w:val="20"/>
          <w:lang w:val="es-CR"/>
        </w:rPr>
      </w:pPr>
    </w:p>
    <w:p w:rsidR="00CA5AD1" w:rsidRPr="006D3E93" w:rsidRDefault="00CA5AD1" w:rsidP="00CA5AD1">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CA5AD1" w:rsidRPr="006D3E93" w:rsidRDefault="00CA5AD1" w:rsidP="00CA5AD1">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w:t>
      </w:r>
      <w:r w:rsidRPr="006D3E93">
        <w:rPr>
          <w:rFonts w:ascii="Verdana" w:hAnsi="Verdana"/>
          <w:b/>
          <w:i/>
          <w:iCs/>
          <w:sz w:val="20"/>
          <w:szCs w:val="20"/>
          <w:lang w:val="es-CR"/>
        </w:rPr>
        <w:lastRenderedPageBreak/>
        <w:t xml:space="preserve">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CA5AD1" w:rsidRPr="006D3E93" w:rsidRDefault="00CA5AD1" w:rsidP="00CA5AD1">
      <w:pPr>
        <w:pStyle w:val="Sinespaciado"/>
        <w:spacing w:line="276" w:lineRule="auto"/>
        <w:ind w:left="567" w:right="616"/>
        <w:rPr>
          <w:rFonts w:ascii="Verdana" w:hAnsi="Verdana"/>
          <w:i/>
          <w:iCs/>
          <w:sz w:val="20"/>
          <w:szCs w:val="20"/>
          <w:lang w:val="es-CR"/>
        </w:rPr>
      </w:pPr>
    </w:p>
    <w:p w:rsidR="00CA5AD1" w:rsidRPr="006D3E93" w:rsidRDefault="00CA5AD1" w:rsidP="00CA5AD1">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CA5AD1" w:rsidRPr="006D3E93" w:rsidRDefault="00CA5AD1" w:rsidP="00CA5AD1">
      <w:pPr>
        <w:pStyle w:val="Sinespaciado"/>
        <w:spacing w:line="276" w:lineRule="auto"/>
        <w:ind w:left="567" w:right="616"/>
        <w:rPr>
          <w:rFonts w:ascii="Verdana" w:hAnsi="Verdana"/>
          <w:i/>
          <w:iCs/>
          <w:sz w:val="20"/>
          <w:szCs w:val="20"/>
          <w:lang w:val="es-CR"/>
        </w:rPr>
      </w:pPr>
    </w:p>
    <w:p w:rsidR="00CA5AD1" w:rsidRPr="006D3E93" w:rsidRDefault="00CA5AD1" w:rsidP="00CA5AD1">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CA5AD1" w:rsidRPr="006D3E93" w:rsidRDefault="00CA5AD1" w:rsidP="00CA5AD1">
      <w:pPr>
        <w:pStyle w:val="Sinespaciado"/>
        <w:spacing w:line="276" w:lineRule="auto"/>
        <w:ind w:left="567" w:right="616"/>
        <w:rPr>
          <w:rFonts w:ascii="Verdana" w:hAnsi="Verdana"/>
          <w:i/>
          <w:iCs/>
          <w:sz w:val="20"/>
          <w:szCs w:val="20"/>
          <w:lang w:val="es-CR"/>
        </w:rPr>
      </w:pPr>
    </w:p>
    <w:p w:rsidR="00CA5AD1" w:rsidRPr="006D3E93" w:rsidRDefault="00CA5AD1" w:rsidP="00CA5AD1">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CA5AD1" w:rsidRPr="006D3E93" w:rsidRDefault="00CA5AD1" w:rsidP="00CA5AD1">
      <w:pPr>
        <w:pStyle w:val="Sinespaciado"/>
        <w:spacing w:line="276" w:lineRule="auto"/>
        <w:ind w:left="567" w:right="616"/>
        <w:rPr>
          <w:rFonts w:ascii="Verdana" w:hAnsi="Verdana"/>
          <w:i/>
          <w:iCs/>
          <w:sz w:val="20"/>
          <w:szCs w:val="20"/>
          <w:lang w:val="es-CR"/>
        </w:rPr>
      </w:pPr>
    </w:p>
    <w:p w:rsidR="00CA5AD1" w:rsidRPr="006D3E93" w:rsidRDefault="00CA5AD1" w:rsidP="00CA5AD1">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CA5AD1" w:rsidRPr="006D3E93" w:rsidRDefault="00CA5AD1" w:rsidP="00CA5AD1">
      <w:pPr>
        <w:pStyle w:val="Sinespaciado"/>
        <w:spacing w:line="276" w:lineRule="auto"/>
        <w:ind w:left="567" w:right="616"/>
        <w:rPr>
          <w:rFonts w:ascii="Verdana" w:hAnsi="Verdana"/>
          <w:i/>
          <w:iCs/>
          <w:sz w:val="20"/>
          <w:szCs w:val="20"/>
          <w:lang w:val="es-CR"/>
        </w:rPr>
      </w:pPr>
    </w:p>
    <w:p w:rsidR="00CA5AD1" w:rsidRPr="006D3E93" w:rsidRDefault="00CA5AD1" w:rsidP="00CA5AD1">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CA5AD1" w:rsidRPr="006D3E93" w:rsidRDefault="00CA5AD1" w:rsidP="00CA5AD1">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CA5AD1" w:rsidRPr="000B53BF" w:rsidRDefault="00CA5AD1" w:rsidP="00CA5AD1">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CA5AD1" w:rsidRPr="000B53BF" w:rsidRDefault="00CA5AD1" w:rsidP="00CA5AD1">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CA5AD1" w:rsidRPr="000B53BF" w:rsidRDefault="00CA5AD1" w:rsidP="00CA5AD1">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CA5AD1" w:rsidRPr="006D3E93" w:rsidRDefault="00CA5AD1" w:rsidP="00CA5AD1">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CA5AD1" w:rsidRPr="006D3E93" w:rsidRDefault="00CA5AD1" w:rsidP="00CA5AD1">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CA5AD1" w:rsidRPr="006D3E93" w:rsidRDefault="00CA5AD1" w:rsidP="00CA5AD1">
      <w:pPr>
        <w:spacing w:line="276" w:lineRule="auto"/>
        <w:ind w:left="567" w:right="618"/>
        <w:jc w:val="both"/>
        <w:rPr>
          <w:rFonts w:ascii="Verdana" w:hAnsi="Verdana"/>
        </w:rPr>
      </w:pPr>
    </w:p>
    <w:p w:rsidR="00CA5AD1" w:rsidRPr="006D3E93" w:rsidRDefault="00CA5AD1" w:rsidP="00CA5AD1">
      <w:pPr>
        <w:spacing w:line="276" w:lineRule="auto"/>
        <w:ind w:left="567" w:right="618"/>
        <w:jc w:val="both"/>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rPr>
        <w:t xml:space="preserve">mando en cuenta la posición exógena en la que se encuentra la Procuraduría en relación con la miríada de </w:t>
      </w:r>
      <w:r w:rsidRPr="006D3E93">
        <w:rPr>
          <w:rFonts w:ascii="Verdana" w:hAnsi="Verdana"/>
          <w:i/>
          <w:iCs/>
          <w:color w:val="000000"/>
        </w:rPr>
        <w:lastRenderedPageBreak/>
        <w:t>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CA5AD1" w:rsidRPr="006D3E93" w:rsidRDefault="00CA5AD1" w:rsidP="00CA5AD1">
      <w:pPr>
        <w:pStyle w:val="Style1"/>
        <w:kinsoku w:val="0"/>
        <w:autoSpaceDE/>
        <w:autoSpaceDN/>
        <w:adjustRightInd/>
        <w:spacing w:line="276" w:lineRule="auto"/>
        <w:ind w:left="0"/>
        <w:rPr>
          <w:rFonts w:ascii="Verdana" w:hAnsi="Verdana"/>
          <w:color w:val="000000"/>
          <w:sz w:val="20"/>
          <w:szCs w:val="20"/>
          <w:lang w:val="es-CR"/>
        </w:rPr>
      </w:pPr>
    </w:p>
    <w:p w:rsidR="00CA5AD1" w:rsidRPr="000B53BF" w:rsidRDefault="00CA5AD1" w:rsidP="00CA5AD1">
      <w:pPr>
        <w:pStyle w:val="Style1"/>
        <w:kinsoku w:val="0"/>
        <w:autoSpaceDE/>
        <w:autoSpaceDN/>
        <w:adjustRightInd/>
        <w:spacing w:line="276" w:lineRule="auto"/>
        <w:rPr>
          <w:rFonts w:ascii="Verdana" w:hAnsi="Verdana"/>
          <w:color w:val="000000"/>
          <w:sz w:val="22"/>
          <w:szCs w:val="22"/>
          <w:lang w:val="es-CR"/>
        </w:rPr>
      </w:pPr>
    </w:p>
    <w:p w:rsidR="00CA5AD1" w:rsidRPr="000B53BF" w:rsidRDefault="00CA5AD1" w:rsidP="00CA5AD1">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CA5AD1" w:rsidRPr="000B53BF" w:rsidRDefault="00CA5AD1" w:rsidP="00CA5AD1">
      <w:pPr>
        <w:pStyle w:val="Style1"/>
        <w:kinsoku w:val="0"/>
        <w:autoSpaceDE/>
        <w:autoSpaceDN/>
        <w:adjustRightInd/>
        <w:spacing w:line="276" w:lineRule="auto"/>
        <w:ind w:left="0" w:right="0"/>
        <w:rPr>
          <w:rFonts w:ascii="Verdana" w:hAnsi="Verdana"/>
          <w:color w:val="000000"/>
          <w:sz w:val="22"/>
          <w:szCs w:val="22"/>
          <w:lang w:val="es-CR"/>
        </w:rPr>
      </w:pPr>
    </w:p>
    <w:p w:rsidR="00CA5AD1" w:rsidRPr="006D3E93" w:rsidRDefault="00CA5AD1" w:rsidP="00CA5AD1">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CA5AD1" w:rsidRPr="000B53BF" w:rsidRDefault="00CA5AD1" w:rsidP="00CA5AD1">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CA5AD1" w:rsidRPr="000B53BF" w:rsidRDefault="00CA5AD1" w:rsidP="00CA5AD1">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CA5AD1" w:rsidRPr="000B53BF" w:rsidRDefault="00CA5AD1" w:rsidP="00CA5AD1">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CA5AD1" w:rsidRPr="000B53BF" w:rsidRDefault="00CA5AD1" w:rsidP="00CA5AD1">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CA5AD1" w:rsidRPr="006D3E93" w:rsidRDefault="00CA5AD1" w:rsidP="00CA5AD1">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del amparado, siendo que la solicitud del recurrente no se ha resuelto por hechos no atribuibles a él sino al extravío de dicha gestión </w:t>
      </w:r>
      <w:r w:rsidRPr="006D3E93">
        <w:rPr>
          <w:rFonts w:ascii="Verdana" w:hAnsi="Verdana"/>
          <w:color w:val="000000"/>
          <w:sz w:val="20"/>
          <w:szCs w:val="20"/>
          <w:shd w:val="clear" w:color="auto" w:fill="FFFFFF"/>
          <w:lang w:val="es-CR"/>
        </w:rPr>
        <w:lastRenderedPageBreak/>
        <w:t>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r w:rsidRPr="006D3E93">
        <w:rPr>
          <w:rFonts w:ascii="Verdana" w:hAnsi="Verdana"/>
          <w:i/>
          <w:color w:val="000000"/>
          <w:sz w:val="20"/>
          <w:szCs w:val="20"/>
          <w:shd w:val="clear" w:color="auto" w:fill="FFFFFF"/>
          <w:lang w:val="es-CR"/>
        </w:rPr>
        <w:t>las negrillas</w:t>
      </w:r>
      <w:r w:rsidR="00974BBA">
        <w:rPr>
          <w:rFonts w:ascii="Verdana" w:hAnsi="Verdana"/>
          <w:i/>
          <w:color w:val="000000"/>
          <w:sz w:val="20"/>
          <w:szCs w:val="20"/>
          <w:shd w:val="clear" w:color="auto" w:fill="FFFFFF"/>
          <w:lang w:val="es-CR"/>
        </w:rPr>
        <w:t xml:space="preserve"> no</w:t>
      </w:r>
      <w:r w:rsidRPr="006D3E93">
        <w:rPr>
          <w:rFonts w:ascii="Verdana" w:hAnsi="Verdana"/>
          <w:i/>
          <w:color w:val="000000"/>
          <w:sz w:val="20"/>
          <w:szCs w:val="20"/>
          <w:shd w:val="clear" w:color="auto" w:fill="FFFFFF"/>
          <w:lang w:val="es-CR"/>
        </w:rPr>
        <w:t xml:space="preserve"> son nuestras</w:t>
      </w:r>
      <w:r w:rsidRPr="006D3E93">
        <w:rPr>
          <w:rFonts w:ascii="Verdana" w:hAnsi="Verdana"/>
          <w:color w:val="000000"/>
          <w:sz w:val="20"/>
          <w:szCs w:val="20"/>
          <w:shd w:val="clear" w:color="auto" w:fill="FFFFFF"/>
          <w:lang w:val="es-CR"/>
        </w:rPr>
        <w:t>)</w:t>
      </w:r>
    </w:p>
    <w:p w:rsidR="00CA5AD1" w:rsidRPr="000B53BF" w:rsidRDefault="00CA5AD1" w:rsidP="00CA5AD1">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CA5AD1" w:rsidRPr="000B53BF" w:rsidRDefault="00CA5AD1" w:rsidP="00CA5AD1">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CA5AD1" w:rsidRPr="000B53BF" w:rsidRDefault="00CA5AD1" w:rsidP="00CA5AD1">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CA5AD1" w:rsidRPr="000B53BF" w:rsidRDefault="00CA5AD1" w:rsidP="00CA5AD1">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 xml:space="preserve">las negrillas </w:t>
      </w:r>
      <w:r w:rsidR="00FB1A54">
        <w:rPr>
          <w:rFonts w:ascii="Verdana" w:hAnsi="Verdana"/>
          <w:i/>
          <w:color w:val="000000"/>
          <w:sz w:val="22"/>
          <w:szCs w:val="22"/>
          <w:shd w:val="clear" w:color="auto" w:fill="FFFFFF"/>
        </w:rPr>
        <w:t>no son del original)</w:t>
      </w:r>
    </w:p>
    <w:p w:rsidR="00CA5AD1" w:rsidRPr="000B53BF" w:rsidRDefault="00CA5AD1" w:rsidP="00CA5AD1">
      <w:pPr>
        <w:spacing w:before="120" w:line="276" w:lineRule="auto"/>
        <w:ind w:right="51"/>
        <w:jc w:val="both"/>
        <w:rPr>
          <w:rStyle w:val="CharacterStyle6"/>
          <w:rFonts w:ascii="Verdana" w:hAnsi="Verdana"/>
          <w:bCs/>
          <w:color w:val="000000"/>
          <w:sz w:val="22"/>
          <w:szCs w:val="22"/>
        </w:rPr>
      </w:pPr>
    </w:p>
    <w:p w:rsidR="00CA5AD1" w:rsidRPr="000B53BF" w:rsidRDefault="00CA5AD1" w:rsidP="00CA5AD1">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CA5AD1" w:rsidRPr="0076272C" w:rsidRDefault="00CA5AD1" w:rsidP="00CA5AD1">
      <w:pPr>
        <w:pStyle w:val="Sinespaciado"/>
        <w:rPr>
          <w:rStyle w:val="CharacterStyle6"/>
          <w:rFonts w:ascii="Verdana" w:hAnsi="Verdana"/>
          <w:bCs/>
          <w:color w:val="000000"/>
          <w:sz w:val="22"/>
          <w:szCs w:val="22"/>
          <w:lang w:val="es-CR"/>
        </w:rPr>
      </w:pPr>
    </w:p>
    <w:p w:rsidR="00CA5AD1" w:rsidRPr="000B53BF" w:rsidRDefault="00CA5AD1" w:rsidP="00CA5AD1">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CA5AD1" w:rsidRPr="000B53BF" w:rsidRDefault="00CA5AD1" w:rsidP="00CA5AD1">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CA5AD1" w:rsidRPr="000B53BF" w:rsidRDefault="00CA5AD1" w:rsidP="00CA5AD1">
      <w:pPr>
        <w:spacing w:before="120" w:line="276" w:lineRule="auto"/>
        <w:ind w:right="51"/>
        <w:jc w:val="both"/>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CA5AD1" w:rsidRPr="000B53BF" w:rsidRDefault="00CA5AD1" w:rsidP="00CA5AD1">
      <w:pPr>
        <w:spacing w:before="120" w:line="276" w:lineRule="auto"/>
        <w:ind w:right="51"/>
        <w:jc w:val="both"/>
        <w:rPr>
          <w:rFonts w:ascii="Verdana" w:hAnsi="Verdana"/>
          <w:i/>
          <w:color w:val="000000"/>
          <w:sz w:val="22"/>
          <w:szCs w:val="22"/>
        </w:rPr>
      </w:pPr>
      <w:r w:rsidRPr="000B53BF">
        <w:rPr>
          <w:rFonts w:ascii="Verdana" w:hAnsi="Verdana"/>
          <w:i/>
          <w:sz w:val="22"/>
          <w:szCs w:val="22"/>
        </w:rPr>
        <w:t>c) Copia integral del acuerdo en el que el Consejo de Transporte Público resuelve la revocatoria planteada, así como los dictámenes técnicos o legales que les sirven de base.</w:t>
      </w:r>
    </w:p>
    <w:p w:rsidR="00CA5AD1" w:rsidRPr="000B53BF" w:rsidRDefault="00CA5AD1" w:rsidP="00CA5AD1">
      <w:pPr>
        <w:spacing w:before="120" w:line="276" w:lineRule="auto"/>
        <w:ind w:right="51"/>
        <w:jc w:val="both"/>
        <w:rPr>
          <w:rFonts w:ascii="Verdana" w:hAnsi="Verdana"/>
          <w:sz w:val="22"/>
          <w:szCs w:val="22"/>
        </w:rPr>
      </w:pPr>
      <w:r w:rsidRPr="000B53BF">
        <w:rPr>
          <w:rFonts w:ascii="Verdana" w:hAnsi="Verdana"/>
          <w:i/>
          <w:sz w:val="22"/>
          <w:szCs w:val="22"/>
        </w:rPr>
        <w:lastRenderedPageBreak/>
        <w:t>d) El expediente administrativo correspondiente al asunto debatido</w:t>
      </w:r>
      <w:r w:rsidRPr="000B53BF">
        <w:rPr>
          <w:rFonts w:ascii="Verdana" w:hAnsi="Verdana"/>
          <w:sz w:val="22"/>
          <w:szCs w:val="22"/>
        </w:rPr>
        <w:t>.” (el resaltado es nuestro)</w:t>
      </w:r>
    </w:p>
    <w:p w:rsidR="00CA5AD1" w:rsidRPr="0076272C" w:rsidRDefault="00CA5AD1" w:rsidP="00CA5AD1">
      <w:pPr>
        <w:pStyle w:val="Sinespaciado"/>
        <w:rPr>
          <w:rFonts w:ascii="Verdana" w:hAnsi="Verdana"/>
          <w:sz w:val="22"/>
          <w:szCs w:val="22"/>
          <w:lang w:val="es-CR"/>
        </w:rPr>
      </w:pPr>
    </w:p>
    <w:p w:rsidR="00CA5AD1" w:rsidRPr="000B53BF" w:rsidRDefault="00CA5AD1" w:rsidP="00CA5AD1">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CA5AD1" w:rsidRPr="0076272C" w:rsidRDefault="00CA5AD1" w:rsidP="00CA5AD1">
      <w:pPr>
        <w:pStyle w:val="Sinespaciado"/>
        <w:rPr>
          <w:rFonts w:ascii="Verdana" w:hAnsi="Verdana"/>
          <w:sz w:val="22"/>
          <w:szCs w:val="22"/>
          <w:lang w:val="es-CR"/>
        </w:rPr>
      </w:pPr>
    </w:p>
    <w:p w:rsidR="00CA5AD1" w:rsidRPr="000B53BF" w:rsidRDefault="00CA5AD1" w:rsidP="00CA5AD1">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CA5AD1" w:rsidRPr="000B53BF" w:rsidRDefault="00CA5AD1" w:rsidP="00CA5AD1">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2D5365">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2D5365">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CA5AD1" w:rsidRPr="000B53BF" w:rsidRDefault="00CA5AD1" w:rsidP="00CA5AD1">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w:t>
      </w:r>
      <w:r w:rsidRPr="000B53BF">
        <w:rPr>
          <w:rFonts w:ascii="Verdana" w:hAnsi="Verdana"/>
          <w:sz w:val="22"/>
          <w:szCs w:val="22"/>
        </w:rPr>
        <w:lastRenderedPageBreak/>
        <w:t xml:space="preserve">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CA5AD1" w:rsidRPr="006D3E93" w:rsidRDefault="00CA5AD1" w:rsidP="00CA5AD1">
      <w:pPr>
        <w:pStyle w:val="Sinespaciado"/>
        <w:rPr>
          <w:rFonts w:ascii="Verdana" w:hAnsi="Verdana"/>
          <w:sz w:val="22"/>
          <w:szCs w:val="22"/>
          <w:lang w:val="es-CR"/>
        </w:rPr>
      </w:pPr>
    </w:p>
    <w:p w:rsidR="00CA5AD1" w:rsidRPr="000B53BF" w:rsidRDefault="00CA5AD1" w:rsidP="00CA5AD1">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1E5308">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CA5AD1" w:rsidRPr="006D3E93" w:rsidRDefault="00CA5AD1" w:rsidP="00CA5AD1">
      <w:pPr>
        <w:pStyle w:val="Sinespaciado"/>
        <w:rPr>
          <w:rFonts w:ascii="Verdana" w:hAnsi="Verdana"/>
          <w:sz w:val="22"/>
          <w:szCs w:val="22"/>
          <w:lang w:val="es-CR"/>
        </w:rPr>
      </w:pPr>
    </w:p>
    <w:p w:rsidR="00CA5AD1" w:rsidRPr="000B53BF" w:rsidRDefault="00CA5AD1" w:rsidP="00CA5AD1">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CA5AD1" w:rsidRPr="000B53BF" w:rsidRDefault="00CA5AD1" w:rsidP="00CA5AD1">
      <w:pPr>
        <w:spacing w:before="120" w:line="276" w:lineRule="auto"/>
        <w:ind w:right="51"/>
        <w:jc w:val="both"/>
        <w:rPr>
          <w:rFonts w:ascii="Verdana" w:hAnsi="Verdana"/>
          <w:sz w:val="22"/>
          <w:szCs w:val="22"/>
        </w:rPr>
      </w:pPr>
    </w:p>
    <w:p w:rsidR="00CA5AD1" w:rsidRPr="006D3E93" w:rsidRDefault="00CA5AD1" w:rsidP="00CA5AD1">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CA5AD1" w:rsidRPr="006D3E93" w:rsidRDefault="00CA5AD1" w:rsidP="00CA5AD1">
      <w:pPr>
        <w:ind w:left="567" w:right="618"/>
        <w:jc w:val="both"/>
        <w:rPr>
          <w:rFonts w:ascii="Verdana" w:hAnsi="Verdana"/>
        </w:rPr>
      </w:pPr>
    </w:p>
    <w:p w:rsidR="00CA5AD1" w:rsidRPr="006D3E93" w:rsidRDefault="00CA5AD1" w:rsidP="00CA5AD1">
      <w:pPr>
        <w:ind w:left="567" w:right="618"/>
        <w:jc w:val="both"/>
        <w:rPr>
          <w:rFonts w:ascii="Verdana" w:hAnsi="Verdana"/>
          <w:color w:val="000000"/>
        </w:rPr>
      </w:pPr>
      <w:r w:rsidRPr="006D3E93">
        <w:rPr>
          <w:rFonts w:ascii="Verdana" w:hAnsi="Verdana"/>
          <w:color w:val="000000"/>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CA5AD1" w:rsidRPr="006D3E93" w:rsidRDefault="00CA5AD1" w:rsidP="00CA5AD1">
      <w:pPr>
        <w:ind w:left="567" w:right="618"/>
        <w:jc w:val="both"/>
        <w:rPr>
          <w:rFonts w:ascii="Verdana" w:hAnsi="Verdana"/>
        </w:rPr>
      </w:pPr>
      <w:r w:rsidRPr="006D3E93">
        <w:rPr>
          <w:rFonts w:ascii="Verdana" w:hAnsi="Verdana"/>
          <w:color w:val="000000"/>
        </w:rPr>
        <w:lastRenderedPageBreak/>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CA5AD1" w:rsidRPr="006D3E93" w:rsidRDefault="00CA5AD1" w:rsidP="00CA5AD1">
      <w:pPr>
        <w:ind w:left="567" w:right="618"/>
        <w:jc w:val="both"/>
        <w:rPr>
          <w:rFonts w:ascii="Verdana" w:hAnsi="Verdana"/>
        </w:rPr>
      </w:pPr>
    </w:p>
    <w:p w:rsidR="00CA5AD1" w:rsidRPr="006D3E93" w:rsidRDefault="00CA5AD1" w:rsidP="00CA5AD1">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CA5AD1" w:rsidRPr="006D3E93" w:rsidRDefault="00CA5AD1" w:rsidP="00CA5AD1">
      <w:pPr>
        <w:ind w:left="567" w:right="618"/>
        <w:jc w:val="both"/>
        <w:rPr>
          <w:rFonts w:ascii="Verdana" w:hAnsi="Verdana"/>
        </w:rPr>
      </w:pPr>
    </w:p>
    <w:p w:rsidR="00CA5AD1" w:rsidRPr="006D3E93" w:rsidRDefault="00CA5AD1" w:rsidP="00CA5AD1">
      <w:pPr>
        <w:ind w:left="567" w:right="618"/>
        <w:jc w:val="both"/>
        <w:rPr>
          <w:rFonts w:ascii="Verdana" w:hAnsi="Verdana"/>
          <w:color w:val="000000"/>
        </w:rPr>
      </w:pPr>
      <w:r w:rsidRPr="006D3E93">
        <w:rPr>
          <w:rFonts w:ascii="Verdana" w:hAnsi="Verdana"/>
          <w:i/>
          <w:iCs/>
          <w:color w:val="000000"/>
          <w:lang w:val="es-ES_tradnl"/>
        </w:rPr>
        <w:t>Artículo 351.-</w:t>
      </w:r>
    </w:p>
    <w:p w:rsidR="00CA5AD1" w:rsidRPr="006D3E93" w:rsidRDefault="00CA5AD1" w:rsidP="00CA5AD1">
      <w:pPr>
        <w:ind w:left="567" w:right="618"/>
        <w:jc w:val="both"/>
        <w:rPr>
          <w:rFonts w:ascii="Verdana" w:hAnsi="Verdana"/>
        </w:rPr>
      </w:pPr>
    </w:p>
    <w:p w:rsidR="00CA5AD1" w:rsidRPr="006D3E93" w:rsidRDefault="00CA5AD1" w:rsidP="00CA5AD1">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CA5AD1" w:rsidRPr="006D3E93" w:rsidRDefault="00CA5AD1" w:rsidP="00CA5AD1">
      <w:pPr>
        <w:ind w:left="567" w:right="618"/>
        <w:jc w:val="both"/>
        <w:rPr>
          <w:rFonts w:ascii="Verdana" w:hAnsi="Verdana"/>
        </w:rPr>
      </w:pPr>
    </w:p>
    <w:p w:rsidR="00CA5AD1" w:rsidRPr="006D3E93" w:rsidRDefault="00CA5AD1" w:rsidP="00CA5AD1">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CA5AD1" w:rsidRPr="006D3E93" w:rsidRDefault="00CA5AD1" w:rsidP="00CA5AD1">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CA5AD1" w:rsidRPr="006D3E93" w:rsidRDefault="00CA5AD1" w:rsidP="00CA5AD1">
      <w:pPr>
        <w:spacing w:before="120" w:line="276" w:lineRule="auto"/>
        <w:ind w:right="51"/>
        <w:jc w:val="both"/>
        <w:rPr>
          <w:rFonts w:ascii="Verdana" w:hAnsi="Verdana"/>
        </w:rPr>
      </w:pPr>
    </w:p>
    <w:p w:rsidR="00CA5AD1" w:rsidRPr="000B53BF" w:rsidRDefault="00CA5AD1" w:rsidP="00CA5AD1">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CA5AD1" w:rsidRDefault="00CA5AD1" w:rsidP="00CA5AD1">
      <w:pPr>
        <w:jc w:val="both"/>
        <w:rPr>
          <w:rFonts w:ascii="Verdana" w:hAnsi="Verdana"/>
          <w:b/>
          <w:sz w:val="22"/>
          <w:szCs w:val="22"/>
        </w:rPr>
      </w:pPr>
    </w:p>
    <w:p w:rsidR="00CA5AD1" w:rsidRDefault="00CA5AD1" w:rsidP="00CA5AD1">
      <w:pPr>
        <w:jc w:val="both"/>
        <w:rPr>
          <w:rFonts w:ascii="Verdana" w:hAnsi="Verdana"/>
          <w:b/>
          <w:sz w:val="22"/>
          <w:szCs w:val="22"/>
        </w:rPr>
      </w:pPr>
    </w:p>
    <w:p w:rsidR="00CA5AD1" w:rsidRPr="006D3E93" w:rsidRDefault="00CA5AD1" w:rsidP="00CA5AD1">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CA5AD1" w:rsidRPr="000B53BF" w:rsidRDefault="00CA5AD1" w:rsidP="00CA5AD1">
      <w:pPr>
        <w:spacing w:line="276" w:lineRule="auto"/>
        <w:jc w:val="both"/>
        <w:rPr>
          <w:rFonts w:ascii="Verdana" w:hAnsi="Verdana"/>
          <w:b/>
          <w:color w:val="000000"/>
          <w:sz w:val="22"/>
          <w:szCs w:val="22"/>
        </w:rPr>
      </w:pPr>
    </w:p>
    <w:p w:rsidR="00CA5AD1" w:rsidRPr="000B53BF" w:rsidRDefault="00CA5AD1" w:rsidP="00CA5AD1">
      <w:pPr>
        <w:spacing w:line="276" w:lineRule="auto"/>
        <w:jc w:val="both"/>
        <w:rPr>
          <w:rFonts w:ascii="Verdana" w:hAnsi="Verdana"/>
          <w:color w:val="000000"/>
          <w:sz w:val="22"/>
          <w:szCs w:val="22"/>
        </w:rPr>
      </w:pPr>
      <w:r w:rsidRPr="000B53BF">
        <w:rPr>
          <w:rFonts w:ascii="Verdana" w:hAnsi="Verdana"/>
          <w:b/>
          <w:color w:val="000000"/>
          <w:sz w:val="22"/>
          <w:szCs w:val="22"/>
        </w:rPr>
        <w:lastRenderedPageBreak/>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91</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 xml:space="preserve">56-2014   </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CA5AD1" w:rsidRPr="000B53BF" w:rsidRDefault="00CA5AD1" w:rsidP="00CA5AD1">
      <w:pPr>
        <w:spacing w:line="276" w:lineRule="auto"/>
        <w:jc w:val="both"/>
        <w:rPr>
          <w:rFonts w:ascii="Verdana" w:hAnsi="Verdana"/>
          <w:color w:val="000000"/>
          <w:sz w:val="22"/>
          <w:szCs w:val="22"/>
          <w:u w:val="words"/>
        </w:rPr>
      </w:pPr>
    </w:p>
    <w:p w:rsidR="00CA5AD1" w:rsidRPr="000B53BF" w:rsidRDefault="00CA5AD1" w:rsidP="00CA5AD1">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CA5AD1" w:rsidRPr="000B53BF" w:rsidRDefault="00CA5AD1" w:rsidP="00CA5AD1">
      <w:pPr>
        <w:pStyle w:val="Sinespaciado"/>
        <w:ind w:right="51"/>
        <w:rPr>
          <w:rFonts w:ascii="Verdana" w:hAnsi="Verdana"/>
          <w:sz w:val="22"/>
          <w:szCs w:val="22"/>
          <w:lang w:val="es-CR"/>
        </w:rPr>
      </w:pPr>
    </w:p>
    <w:p w:rsidR="00CA5AD1" w:rsidRPr="000B53BF" w:rsidRDefault="00CA5AD1" w:rsidP="00CA5AD1">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CA5AD1" w:rsidRPr="000B53BF" w:rsidRDefault="00CA5AD1" w:rsidP="00CA5AD1">
      <w:pPr>
        <w:spacing w:line="276" w:lineRule="auto"/>
        <w:ind w:right="51"/>
        <w:jc w:val="both"/>
        <w:rPr>
          <w:rFonts w:ascii="Verdana" w:hAnsi="Verdana"/>
          <w:b/>
          <w:color w:val="000000"/>
          <w:sz w:val="22"/>
          <w:szCs w:val="22"/>
        </w:rPr>
      </w:pPr>
    </w:p>
    <w:p w:rsidR="00CA5AD1" w:rsidRPr="000B53BF" w:rsidRDefault="00CA5AD1" w:rsidP="00CA5AD1">
      <w:pPr>
        <w:spacing w:line="276" w:lineRule="auto"/>
        <w:jc w:val="both"/>
        <w:rPr>
          <w:rFonts w:ascii="Verdana" w:hAnsi="Verdana"/>
          <w:color w:val="000000"/>
          <w:sz w:val="22"/>
          <w:szCs w:val="22"/>
        </w:rPr>
      </w:pPr>
    </w:p>
    <w:p w:rsidR="00CA5AD1" w:rsidRPr="000B53BF" w:rsidRDefault="00CA5AD1" w:rsidP="00CA5AD1">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CA5AD1" w:rsidRPr="000B53BF" w:rsidRDefault="00CA5AD1" w:rsidP="00CA5AD1">
      <w:pPr>
        <w:spacing w:line="276" w:lineRule="auto"/>
        <w:jc w:val="both"/>
        <w:rPr>
          <w:rFonts w:ascii="Verdana" w:hAnsi="Verdana"/>
          <w:color w:val="000000"/>
          <w:sz w:val="22"/>
          <w:szCs w:val="22"/>
        </w:rPr>
      </w:pPr>
    </w:p>
    <w:p w:rsidR="00CA5AD1" w:rsidRPr="000B53BF" w:rsidRDefault="00CA5AD1" w:rsidP="00CA5AD1">
      <w:pPr>
        <w:spacing w:line="276" w:lineRule="auto"/>
        <w:jc w:val="both"/>
        <w:rPr>
          <w:rFonts w:ascii="Verdana" w:hAnsi="Verdana"/>
          <w:color w:val="000000"/>
          <w:sz w:val="22"/>
          <w:szCs w:val="22"/>
        </w:rPr>
      </w:pPr>
    </w:p>
    <w:p w:rsidR="00CA5AD1" w:rsidRPr="000B53BF" w:rsidRDefault="00CA5AD1" w:rsidP="00CA5AD1">
      <w:pPr>
        <w:spacing w:line="276" w:lineRule="auto"/>
        <w:jc w:val="both"/>
        <w:rPr>
          <w:rFonts w:ascii="Verdana" w:hAnsi="Verdana"/>
          <w:color w:val="000000"/>
          <w:sz w:val="22"/>
          <w:szCs w:val="22"/>
        </w:rPr>
      </w:pPr>
    </w:p>
    <w:p w:rsidR="00CA5AD1" w:rsidRPr="000B53BF" w:rsidRDefault="00CA5AD1" w:rsidP="00CA5AD1">
      <w:pPr>
        <w:spacing w:line="276" w:lineRule="auto"/>
        <w:jc w:val="both"/>
        <w:rPr>
          <w:rFonts w:ascii="Verdana" w:hAnsi="Verdana"/>
          <w:color w:val="000000"/>
          <w:sz w:val="22"/>
          <w:szCs w:val="22"/>
        </w:rPr>
      </w:pPr>
    </w:p>
    <w:p w:rsidR="00CA5AD1" w:rsidRPr="000B53BF" w:rsidRDefault="00CA5AD1" w:rsidP="00CA5AD1">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CA5AD1" w:rsidRPr="000B53BF" w:rsidRDefault="00CA5AD1" w:rsidP="00CA5AD1">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CA5AD1" w:rsidRPr="000B53BF" w:rsidRDefault="00CA5AD1" w:rsidP="00CA5AD1">
      <w:pPr>
        <w:spacing w:line="276" w:lineRule="auto"/>
        <w:jc w:val="both"/>
        <w:rPr>
          <w:rFonts w:ascii="Verdana" w:hAnsi="Verdana"/>
          <w:color w:val="000000"/>
          <w:sz w:val="22"/>
          <w:szCs w:val="22"/>
        </w:rPr>
      </w:pPr>
    </w:p>
    <w:p w:rsidR="00CA5AD1" w:rsidRPr="000B53BF" w:rsidRDefault="00CA5AD1" w:rsidP="00CA5AD1">
      <w:pPr>
        <w:spacing w:line="276" w:lineRule="auto"/>
        <w:jc w:val="both"/>
        <w:rPr>
          <w:rFonts w:ascii="Verdana" w:hAnsi="Verdana"/>
          <w:color w:val="000000"/>
          <w:sz w:val="22"/>
          <w:szCs w:val="22"/>
        </w:rPr>
      </w:pPr>
    </w:p>
    <w:p w:rsidR="00CA5AD1" w:rsidRPr="000B53BF" w:rsidRDefault="00CA5AD1" w:rsidP="00CA5AD1">
      <w:pPr>
        <w:spacing w:line="276" w:lineRule="auto"/>
        <w:jc w:val="both"/>
        <w:rPr>
          <w:rFonts w:ascii="Verdana" w:hAnsi="Verdana"/>
          <w:color w:val="000000"/>
          <w:sz w:val="22"/>
          <w:szCs w:val="22"/>
        </w:rPr>
      </w:pPr>
    </w:p>
    <w:p w:rsidR="00CA5AD1" w:rsidRPr="000B53BF" w:rsidRDefault="00CA5AD1" w:rsidP="00CA5AD1">
      <w:pPr>
        <w:spacing w:line="276" w:lineRule="auto"/>
        <w:jc w:val="both"/>
        <w:rPr>
          <w:rFonts w:ascii="Verdana" w:hAnsi="Verdana"/>
          <w:color w:val="000000"/>
          <w:sz w:val="22"/>
          <w:szCs w:val="22"/>
        </w:rPr>
      </w:pPr>
    </w:p>
    <w:p w:rsidR="00CA5AD1" w:rsidRPr="000B53BF" w:rsidRDefault="00CA5AD1" w:rsidP="00CA5AD1">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CA5AD1" w:rsidRPr="000B53BF" w:rsidRDefault="00CA5AD1" w:rsidP="00CA5AD1">
      <w:pPr>
        <w:spacing w:line="276" w:lineRule="auto"/>
        <w:jc w:val="both"/>
        <w:rPr>
          <w:rFonts w:ascii="Verdana" w:hAnsi="Verdana"/>
          <w:b/>
          <w:color w:val="000000"/>
          <w:sz w:val="22"/>
          <w:szCs w:val="22"/>
        </w:rPr>
      </w:pPr>
      <w:r>
        <w:rPr>
          <w:rFonts w:ascii="Verdana" w:hAnsi="Verdana"/>
          <w:b/>
          <w:color w:val="000000"/>
          <w:sz w:val="22"/>
          <w:szCs w:val="22"/>
        </w:rPr>
        <w:t xml:space="preserve">      </w:t>
      </w: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CA5AD1" w:rsidRPr="000B53BF" w:rsidRDefault="00CA5AD1" w:rsidP="00CA5AD1">
      <w:pPr>
        <w:jc w:val="both"/>
        <w:rPr>
          <w:rFonts w:ascii="Verdana" w:hAnsi="Verdana"/>
          <w:sz w:val="22"/>
          <w:szCs w:val="22"/>
        </w:rPr>
      </w:pPr>
    </w:p>
    <w:p w:rsidR="00CA5AD1" w:rsidRPr="000B53BF" w:rsidRDefault="00CA5AD1" w:rsidP="00CA5AD1">
      <w:pPr>
        <w:jc w:val="both"/>
        <w:rPr>
          <w:rFonts w:ascii="Verdana" w:hAnsi="Verdana"/>
          <w:sz w:val="22"/>
          <w:szCs w:val="22"/>
        </w:rPr>
      </w:pPr>
    </w:p>
    <w:p w:rsidR="00CA5AD1" w:rsidRPr="000B53BF" w:rsidRDefault="00CA5AD1" w:rsidP="00CA5AD1">
      <w:pPr>
        <w:jc w:val="both"/>
        <w:rPr>
          <w:rFonts w:ascii="Verdana" w:hAnsi="Verdana"/>
          <w:sz w:val="22"/>
          <w:szCs w:val="22"/>
        </w:rPr>
      </w:pPr>
    </w:p>
    <w:p w:rsidR="00CA5AD1" w:rsidRDefault="00CA5AD1" w:rsidP="00CA5AD1"/>
    <w:p w:rsidR="00CA5AD1" w:rsidRDefault="00CA5AD1" w:rsidP="00CA5AD1"/>
    <w:p w:rsidR="00A33A1F" w:rsidRDefault="008212E0"/>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4CD" w:rsidRDefault="009C14CD" w:rsidP="00CA5AD1">
      <w:r>
        <w:separator/>
      </w:r>
    </w:p>
  </w:endnote>
  <w:endnote w:type="continuationSeparator" w:id="0">
    <w:p w:rsidR="009C14CD" w:rsidRDefault="009C14CD" w:rsidP="00CA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9671A8"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E2493E">
      <w:rPr>
        <w:rStyle w:val="Nmerodepgina"/>
        <w:rFonts w:eastAsiaTheme="majorEastAsia"/>
      </w:rPr>
      <w:instrText xml:space="preserve">PAGE  </w:instrText>
    </w:r>
    <w:r>
      <w:rPr>
        <w:rStyle w:val="Nmerodepgina"/>
        <w:rFonts w:eastAsiaTheme="majorEastAsia"/>
      </w:rPr>
      <w:fldChar w:fldCharType="separate"/>
    </w:r>
    <w:r w:rsidR="00E2493E">
      <w:rPr>
        <w:rStyle w:val="Nmerodepgina"/>
        <w:rFonts w:eastAsiaTheme="majorEastAsia"/>
        <w:noProof/>
      </w:rPr>
      <w:t>2</w:t>
    </w:r>
    <w:r>
      <w:rPr>
        <w:rStyle w:val="Nmerodepgina"/>
        <w:rFonts w:eastAsiaTheme="majorEastAsia"/>
      </w:rPr>
      <w:fldChar w:fldCharType="end"/>
    </w:r>
  </w:p>
  <w:p w:rsidR="00E65C00" w:rsidRDefault="008212E0"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9671A8"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E2493E">
      <w:rPr>
        <w:rStyle w:val="Nmerodepgina"/>
        <w:rFonts w:eastAsiaTheme="majorEastAsia"/>
      </w:rPr>
      <w:instrText xml:space="preserve">PAGE  </w:instrText>
    </w:r>
    <w:r>
      <w:rPr>
        <w:rStyle w:val="Nmerodepgina"/>
        <w:rFonts w:eastAsiaTheme="majorEastAsia"/>
      </w:rPr>
      <w:fldChar w:fldCharType="separate"/>
    </w:r>
    <w:r w:rsidR="00974BBA">
      <w:rPr>
        <w:rStyle w:val="Nmerodepgina"/>
        <w:rFonts w:eastAsiaTheme="majorEastAsia"/>
        <w:noProof/>
      </w:rPr>
      <w:t>5</w:t>
    </w:r>
    <w:r>
      <w:rPr>
        <w:rStyle w:val="Nmerodepgina"/>
        <w:rFonts w:eastAsiaTheme="majorEastAsia"/>
      </w:rPr>
      <w:fldChar w:fldCharType="end"/>
    </w:r>
  </w:p>
  <w:p w:rsidR="00E65C00" w:rsidRPr="00AB7A16" w:rsidRDefault="00E2493E" w:rsidP="00E65C00">
    <w:pPr>
      <w:pStyle w:val="Piedepgina"/>
      <w:ind w:right="360"/>
      <w:rPr>
        <w:lang w:val="es-MX"/>
      </w:rPr>
    </w:pPr>
    <w:r>
      <w:rPr>
        <w:lang w:val="es-MX"/>
      </w:rPr>
      <w:t xml:space="preserve">                                                                                                    RES-TAT-276</w:t>
    </w:r>
    <w:r w:rsidR="00CA5AD1">
      <w:rPr>
        <w:lang w:val="es-MX"/>
      </w:rPr>
      <w:t>7</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4CD" w:rsidRDefault="009C14CD" w:rsidP="00CA5AD1">
      <w:r>
        <w:separator/>
      </w:r>
    </w:p>
  </w:footnote>
  <w:footnote w:type="continuationSeparator" w:id="0">
    <w:p w:rsidR="009C14CD" w:rsidRDefault="009C14CD" w:rsidP="00CA5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D1"/>
    <w:rsid w:val="000253C6"/>
    <w:rsid w:val="001E5308"/>
    <w:rsid w:val="002D5365"/>
    <w:rsid w:val="006A7219"/>
    <w:rsid w:val="009671A8"/>
    <w:rsid w:val="00974BBA"/>
    <w:rsid w:val="009C14CD"/>
    <w:rsid w:val="00BF156C"/>
    <w:rsid w:val="00C45CAA"/>
    <w:rsid w:val="00CA5AD1"/>
    <w:rsid w:val="00D63059"/>
    <w:rsid w:val="00D74A6E"/>
    <w:rsid w:val="00E2493E"/>
    <w:rsid w:val="00FB1A5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8A1D52"/>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5A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A5AD1"/>
    <w:pPr>
      <w:tabs>
        <w:tab w:val="center" w:pos="4252"/>
        <w:tab w:val="right" w:pos="8504"/>
      </w:tabs>
    </w:pPr>
  </w:style>
  <w:style w:type="character" w:customStyle="1" w:styleId="PiedepginaCar">
    <w:name w:val="Pie de página Car"/>
    <w:basedOn w:val="Fuentedeprrafopredeter"/>
    <w:link w:val="Piedepgina"/>
    <w:rsid w:val="00CA5AD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A5AD1"/>
  </w:style>
  <w:style w:type="paragraph" w:customStyle="1" w:styleId="Style1">
    <w:name w:val="Style 1"/>
    <w:basedOn w:val="Normal"/>
    <w:uiPriority w:val="99"/>
    <w:rsid w:val="00CA5AD1"/>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CA5AD1"/>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CA5AD1"/>
    <w:rPr>
      <w:sz w:val="20"/>
      <w:szCs w:val="20"/>
    </w:rPr>
  </w:style>
  <w:style w:type="paragraph" w:customStyle="1" w:styleId="Style9">
    <w:name w:val="Style 9"/>
    <w:basedOn w:val="Normal"/>
    <w:uiPriority w:val="99"/>
    <w:rsid w:val="00CA5AD1"/>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CA5AD1"/>
  </w:style>
  <w:style w:type="character" w:customStyle="1" w:styleId="SinespaciadoCar">
    <w:name w:val="Sin espaciado Car"/>
    <w:basedOn w:val="Fuentedeprrafopredeter"/>
    <w:link w:val="Sinespaciado"/>
    <w:uiPriority w:val="1"/>
    <w:rsid w:val="00CA5AD1"/>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CA5AD1"/>
  </w:style>
  <w:style w:type="paragraph" w:styleId="Encabezado">
    <w:name w:val="header"/>
    <w:basedOn w:val="Normal"/>
    <w:link w:val="EncabezadoCar"/>
    <w:uiPriority w:val="99"/>
    <w:semiHidden/>
    <w:unhideWhenUsed/>
    <w:rsid w:val="00CA5AD1"/>
    <w:pPr>
      <w:tabs>
        <w:tab w:val="center" w:pos="4419"/>
        <w:tab w:val="right" w:pos="8838"/>
      </w:tabs>
    </w:pPr>
  </w:style>
  <w:style w:type="character" w:customStyle="1" w:styleId="EncabezadoCar">
    <w:name w:val="Encabezado Car"/>
    <w:basedOn w:val="Fuentedeprrafopredeter"/>
    <w:link w:val="Encabezado"/>
    <w:uiPriority w:val="99"/>
    <w:semiHidden/>
    <w:rsid w:val="00CA5AD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16432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cp:lastPrinted>2015-10-23T15:45:00Z</cp:lastPrinted>
  <dcterms:created xsi:type="dcterms:W3CDTF">2020-03-20T16:01:00Z</dcterms:created>
  <dcterms:modified xsi:type="dcterms:W3CDTF">2020-03-20T16:02:00Z</dcterms:modified>
</cp:coreProperties>
</file>